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190E3" w14:textId="1EFC7E75" w:rsidR="003A066A" w:rsidRPr="00845E69" w:rsidRDefault="003A066A" w:rsidP="003A066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შპს „ჯორჯიან უოთერ ე</w:t>
      </w:r>
      <w:r w:rsidR="00D07F8C">
        <w:rPr>
          <w:rFonts w:ascii="Sylfaen" w:hAnsi="Sylfaen" w:cs="Sylfaen"/>
          <w:b/>
          <w:sz w:val="20"/>
          <w:szCs w:val="20"/>
          <w:lang w:val="ka-GE"/>
        </w:rPr>
        <w:t>ნდ ფაუერი“ აცხადებს ტენდერს № 0</w:t>
      </w:r>
      <w:r w:rsidR="00D07F8C">
        <w:rPr>
          <w:rFonts w:ascii="Sylfaen" w:hAnsi="Sylfaen" w:cs="Sylfaen"/>
          <w:b/>
          <w:sz w:val="20"/>
          <w:szCs w:val="20"/>
        </w:rPr>
        <w:t>20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 xml:space="preserve">-BID-19  ერთ ლოტად, </w:t>
      </w:r>
      <w:r w:rsidR="009F10E9">
        <w:rPr>
          <w:rFonts w:ascii="Sylfaen" w:hAnsi="Sylfaen" w:cs="Sylfaen"/>
          <w:b/>
          <w:sz w:val="20"/>
          <w:szCs w:val="20"/>
          <w:lang w:val="ka-GE"/>
        </w:rPr>
        <w:t>სასერვერო ოთახის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F10E9">
        <w:rPr>
          <w:rFonts w:ascii="Sylfaen" w:hAnsi="Sylfaen" w:cs="Sylfaen"/>
          <w:b/>
          <w:sz w:val="20"/>
          <w:szCs w:val="20"/>
          <w:lang w:val="ka-GE"/>
        </w:rPr>
        <w:t>მოწყობაზე.</w:t>
      </w:r>
    </w:p>
    <w:p w14:paraId="067673A5" w14:textId="77777777" w:rsidR="007D73CE" w:rsidRPr="00845E69" w:rsidRDefault="007D73CE" w:rsidP="00A74B75">
      <w:pPr>
        <w:spacing w:after="0"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93F24C3" w14:textId="77777777" w:rsidR="007D73CE" w:rsidRPr="00845E69" w:rsidRDefault="007D73CE" w:rsidP="007D73CE">
      <w:pPr>
        <w:rPr>
          <w:rFonts w:ascii="Sylfaen" w:hAnsi="Sylfaen"/>
          <w:sz w:val="20"/>
          <w:szCs w:val="20"/>
          <w:lang w:val="ka-GE"/>
        </w:rPr>
      </w:pPr>
    </w:p>
    <w:p w14:paraId="6D8040BC" w14:textId="77777777" w:rsidR="007D73CE" w:rsidRPr="00845E69" w:rsidRDefault="007D73CE" w:rsidP="007D73CE">
      <w:pPr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სარჩევი</w:t>
      </w:r>
    </w:p>
    <w:p w14:paraId="6C405F4F" w14:textId="25C74D9C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ზოგადი</w:t>
      </w:r>
      <w:r w:rsidR="00845E69" w:rsidRPr="00845E69">
        <w:rPr>
          <w:rFonts w:ascii="Sylfaen" w:hAnsi="Sylfaen"/>
          <w:sz w:val="20"/>
          <w:szCs w:val="20"/>
          <w:lang w:val="ka-GE"/>
        </w:rPr>
        <w:t xml:space="preserve"> ინფორმაცია</w:t>
      </w:r>
    </w:p>
    <w:p w14:paraId="7C955301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ინფორმაცია</w:t>
      </w:r>
    </w:p>
    <w:p w14:paraId="079E5091" w14:textId="1F9FFF92" w:rsidR="007D73CE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დამატებითი პირობები</w:t>
      </w:r>
    </w:p>
    <w:p w14:paraId="5F85803F" w14:textId="6F12F8CB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ანგარიშსწორებ</w:t>
      </w:r>
      <w:r w:rsidR="00711C86" w:rsidRPr="00845E69">
        <w:rPr>
          <w:rFonts w:ascii="Sylfaen" w:hAnsi="Sylfaen"/>
          <w:sz w:val="20"/>
          <w:szCs w:val="20"/>
          <w:lang w:val="ka-GE"/>
        </w:rPr>
        <w:t xml:space="preserve">ისა და </w:t>
      </w:r>
      <w:r w:rsidRPr="00845E69">
        <w:rPr>
          <w:rFonts w:ascii="Sylfaen" w:hAnsi="Sylfaen"/>
          <w:sz w:val="20"/>
          <w:szCs w:val="20"/>
          <w:lang w:val="ka-GE"/>
        </w:rPr>
        <w:t>თანამშრომლობის პირობები</w:t>
      </w:r>
    </w:p>
    <w:p w14:paraId="1F95EC39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წარმოსადგენი დოკუმენტაცია</w:t>
      </w:r>
    </w:p>
    <w:p w14:paraId="6B4F3AD8" w14:textId="69B90865" w:rsidR="00FD0DCD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ხელშეკრულების გაფორმება</w:t>
      </w:r>
    </w:p>
    <w:p w14:paraId="7A83F1CA" w14:textId="0D5B4D79" w:rsidR="00552EC1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დანართები</w:t>
      </w:r>
    </w:p>
    <w:p w14:paraId="5991525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7101CA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02939F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8A0C09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A0A6715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C217841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B0F3779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1CFD8F9" w14:textId="6A4EEDB0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1017BAF" w14:textId="3101DF35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FDCBC90" w14:textId="25720EE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3B21307" w14:textId="3791F39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53A4E60" w14:textId="68383FAE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0EFE9F9" w14:textId="22ECBB0A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ED02301" w14:textId="18815E66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60F23BB" w14:textId="77777777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28537D8" w14:textId="6A49D4F3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78F9947" w14:textId="47230175" w:rsidR="00065212" w:rsidRPr="00845E69" w:rsidRDefault="00065212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4FBCC89" w14:textId="331BD8C0" w:rsidR="00845E69" w:rsidRPr="00845E69" w:rsidRDefault="00845E69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E5700CF" w14:textId="51D91908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10A22D10" w14:textId="55BAD0D3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7AEA0E55" w14:textId="6DAA1859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17503E5" w14:textId="77777777" w:rsidR="009F10E9" w:rsidRPr="00845E69" w:rsidRDefault="009F10E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8DCEA41" w14:textId="1F906788" w:rsidR="00A50438" w:rsidRPr="00845E69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lastRenderedPageBreak/>
        <w:t>ზოგადი</w:t>
      </w:r>
      <w:r w:rsidR="00552EC1" w:rsidRPr="00845E69">
        <w:rPr>
          <w:rFonts w:ascii="Sylfaen" w:hAnsi="Sylfaen"/>
          <w:b/>
          <w:sz w:val="20"/>
          <w:szCs w:val="20"/>
          <w:lang w:val="ka-GE"/>
        </w:rPr>
        <w:t xml:space="preserve"> ინფორმაცია</w:t>
      </w:r>
    </w:p>
    <w:p w14:paraId="281BEA18" w14:textId="3B2AF382" w:rsidR="00065212" w:rsidRPr="00845E69" w:rsidRDefault="00D30223" w:rsidP="00065212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შპს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Calibri"/>
          <w:sz w:val="20"/>
          <w:szCs w:val="20"/>
          <w:lang w:val="ka-GE"/>
        </w:rPr>
        <w:t>„</w:t>
      </w:r>
      <w:r w:rsidRPr="00845E6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უოთერ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ენდ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ფაუერი</w:t>
      </w:r>
      <w:r w:rsidRPr="00845E69">
        <w:rPr>
          <w:rFonts w:ascii="Sylfaen" w:hAnsi="Sylfaen" w:cs="Calibri"/>
          <w:sz w:val="20"/>
          <w:szCs w:val="20"/>
          <w:lang w:val="ka-GE"/>
        </w:rPr>
        <w:t>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713EFC" w:rsidRPr="00845E69">
        <w:rPr>
          <w:rFonts w:ascii="Arial" w:hAnsi="Arial" w:cs="Arial"/>
          <w:sz w:val="20"/>
          <w:szCs w:val="20"/>
        </w:rPr>
        <w:t>(GWP)</w:t>
      </w:r>
      <w:r w:rsidR="003A066A" w:rsidRPr="00845E69">
        <w:rPr>
          <w:rFonts w:ascii="Sylfaen" w:hAnsi="Sylfaen" w:cs="Arial"/>
          <w:sz w:val="20"/>
          <w:szCs w:val="20"/>
          <w:lang w:val="ka-GE"/>
        </w:rPr>
        <w:t xml:space="preserve"> 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 xml:space="preserve">იწვევს კვალიფიციურ კომპანიებს მიიღონ მონაწილეობა  </w:t>
      </w:r>
      <w:r w:rsidR="009F10E9">
        <w:rPr>
          <w:rFonts w:ascii="Sylfaen" w:hAnsi="Sylfaen" w:cs="Sylfaen"/>
          <w:sz w:val="20"/>
          <w:szCs w:val="20"/>
          <w:lang w:val="ka-GE"/>
        </w:rPr>
        <w:t>სასერვერო ოთახის მოწყობის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 xml:space="preserve"> ტენდერში</w:t>
      </w:r>
      <w:r w:rsidR="00A74B75" w:rsidRPr="00845E69">
        <w:rPr>
          <w:rFonts w:ascii="Sylfaen" w:hAnsi="Sylfaen" w:cs="Sylfaen"/>
          <w:sz w:val="20"/>
          <w:szCs w:val="20"/>
          <w:lang w:val="ka-GE"/>
        </w:rPr>
        <w:t>.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9F10E9">
        <w:rPr>
          <w:rFonts w:ascii="Sylfaen" w:hAnsi="Sylfaen" w:cs="Sylfaen"/>
          <w:sz w:val="20"/>
          <w:szCs w:val="20"/>
          <w:lang w:val="ka-GE"/>
        </w:rPr>
        <w:t>კონტრაქტორი რომელიც უზრუნველყოფს სასერვერო ოთახის მოწყობას დანართი 1 -ის ძირითადი მოთხოვნების გათვალისწინებით.</w:t>
      </w:r>
    </w:p>
    <w:p w14:paraId="4DC58C5A" w14:textId="622129AF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D48F7BE" w14:textId="009CCB29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13FAFD34" w14:textId="37D3BC5E" w:rsidR="00237416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 xml:space="preserve">წარმოდგენის </w:t>
      </w:r>
      <w:r w:rsidR="00302948" w:rsidRPr="00D60AF7">
        <w:rPr>
          <w:rFonts w:ascii="Sylfaen" w:hAnsi="Sylfaen"/>
          <w:b/>
          <w:sz w:val="20"/>
          <w:szCs w:val="20"/>
          <w:lang w:val="ka-GE"/>
        </w:rPr>
        <w:t>ვადა</w:t>
      </w:r>
      <w:r w:rsidR="00237416" w:rsidRPr="00D60AF7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9E7D27" w:rsidRPr="00D60AF7">
        <w:rPr>
          <w:rFonts w:ascii="Sylfaen" w:hAnsi="Sylfaen"/>
          <w:b/>
          <w:sz w:val="20"/>
          <w:szCs w:val="20"/>
          <w:lang w:val="ka-GE"/>
        </w:rPr>
        <w:t>12</w:t>
      </w:r>
      <w:r w:rsidR="00552EC1" w:rsidRPr="00D60AF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F10E9" w:rsidRPr="00D60AF7">
        <w:rPr>
          <w:rFonts w:ascii="Sylfaen" w:hAnsi="Sylfaen"/>
          <w:b/>
          <w:sz w:val="20"/>
          <w:szCs w:val="20"/>
          <w:lang w:val="ka-GE"/>
        </w:rPr>
        <w:t xml:space="preserve">აპრილი </w:t>
      </w:r>
      <w:r w:rsidR="00E76057" w:rsidRPr="00D60AF7">
        <w:rPr>
          <w:rFonts w:ascii="Sylfaen" w:hAnsi="Sylfaen"/>
          <w:b/>
          <w:sz w:val="20"/>
          <w:szCs w:val="20"/>
          <w:lang w:val="ka-GE"/>
        </w:rPr>
        <w:t>2019</w:t>
      </w:r>
      <w:r w:rsidR="009D07D1" w:rsidRPr="00D60AF7">
        <w:rPr>
          <w:rFonts w:ascii="Sylfaen" w:hAnsi="Sylfaen"/>
          <w:b/>
          <w:sz w:val="20"/>
          <w:szCs w:val="20"/>
          <w:lang w:val="ka-GE"/>
        </w:rPr>
        <w:t xml:space="preserve"> წელი</w:t>
      </w:r>
      <w:r w:rsidR="00CB730B" w:rsidRPr="00D60AF7">
        <w:rPr>
          <w:rFonts w:ascii="AcadNusx" w:hAnsi="AcadNusx"/>
          <w:b/>
          <w:sz w:val="20"/>
          <w:szCs w:val="20"/>
          <w:lang w:val="ka-GE"/>
        </w:rPr>
        <w:t>, 1</w:t>
      </w:r>
      <w:r w:rsidR="009E7D27" w:rsidRPr="00D60AF7">
        <w:rPr>
          <w:rFonts w:ascii="Sylfaen" w:hAnsi="Sylfaen"/>
          <w:b/>
          <w:sz w:val="20"/>
          <w:szCs w:val="20"/>
          <w:lang w:val="ka-GE"/>
        </w:rPr>
        <w:t>4</w:t>
      </w:r>
      <w:r w:rsidR="008E16DA" w:rsidRPr="00D60AF7">
        <w:rPr>
          <w:rFonts w:ascii="AcadNusx" w:hAnsi="AcadNusx"/>
          <w:b/>
          <w:sz w:val="20"/>
          <w:szCs w:val="20"/>
          <w:lang w:val="ka-GE"/>
        </w:rPr>
        <w:t>:00</w:t>
      </w:r>
      <w:r w:rsidR="00276F7A" w:rsidRPr="00D60AF7">
        <w:rPr>
          <w:rFonts w:ascii="Sylfaen" w:hAnsi="Sylfaen"/>
          <w:b/>
          <w:sz w:val="20"/>
          <w:szCs w:val="20"/>
          <w:lang w:val="ka-GE"/>
        </w:rPr>
        <w:t xml:space="preserve"> სთ</w:t>
      </w:r>
      <w:r w:rsidR="00580531" w:rsidRPr="00D60AF7">
        <w:rPr>
          <w:rFonts w:ascii="Sylfaen" w:hAnsi="Sylfaen"/>
          <w:b/>
          <w:sz w:val="20"/>
          <w:szCs w:val="20"/>
          <w:lang w:val="ka-GE"/>
        </w:rPr>
        <w:t>.</w:t>
      </w:r>
    </w:p>
    <w:p w14:paraId="033FAB4E" w14:textId="77777777" w:rsidR="00845E69" w:rsidRPr="00845E69" w:rsidRDefault="00845E69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7D7CF50" w14:textId="68C56683" w:rsidR="00845E69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845E69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თით</w:t>
      </w:r>
      <w:r w:rsidR="00CB730B" w:rsidRPr="00845E69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ნომერი;</w:t>
      </w:r>
    </w:p>
    <w:p w14:paraId="785E11B0" w14:textId="17126661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თარიღი.</w:t>
      </w:r>
    </w:p>
    <w:p w14:paraId="7FAE014E" w14:textId="54658070" w:rsidR="00EA344B" w:rsidRPr="00845E69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უნდა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იყოს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შემდეგ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845E69">
        <w:rPr>
          <w:rFonts w:ascii="Sylfaen" w:hAnsi="Sylfaen"/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rFonts w:ascii="Sylfaen" w:hAnsi="Sylfaen"/>
          <w:sz w:val="20"/>
          <w:szCs w:val="20"/>
          <w:lang w:val="ka-GE"/>
        </w:rPr>
        <w:t xml:space="preserve"> 1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rFonts w:ascii="Sylfaen" w:hAnsi="Sylfaen"/>
          <w:sz w:val="20"/>
          <w:szCs w:val="20"/>
          <w:lang w:val="ka-GE"/>
        </w:rPr>
        <w:t xml:space="preserve"> N 33</w:t>
      </w:r>
      <w:r w:rsidRPr="00845E69">
        <w:rPr>
          <w:rFonts w:ascii="Sylfaen" w:hAnsi="Sylfaen"/>
          <w:sz w:val="20"/>
          <w:szCs w:val="20"/>
        </w:rPr>
        <w:t xml:space="preserve"> GWP </w:t>
      </w:r>
      <w:r w:rsidRPr="00845E69">
        <w:rPr>
          <w:rFonts w:ascii="Sylfaen" w:hAnsi="Sylfaen"/>
          <w:sz w:val="20"/>
          <w:szCs w:val="20"/>
          <w:lang w:val="ka-GE"/>
        </w:rPr>
        <w:t>სათა</w:t>
      </w:r>
      <w:r w:rsidR="008918CD" w:rsidRPr="00845E69">
        <w:rPr>
          <w:rFonts w:ascii="Sylfaen" w:hAnsi="Sylfaen"/>
          <w:sz w:val="20"/>
          <w:szCs w:val="20"/>
          <w:lang w:val="ka-GE"/>
        </w:rPr>
        <w:t>ვ</w:t>
      </w:r>
      <w:r w:rsidRPr="00845E69">
        <w:rPr>
          <w:rFonts w:ascii="Sylfaen" w:hAnsi="Sylfaen"/>
          <w:sz w:val="20"/>
          <w:szCs w:val="20"/>
          <w:lang w:val="ka-GE"/>
        </w:rPr>
        <w:t>ო ოფისი</w:t>
      </w:r>
      <w:r w:rsidR="00EA344B" w:rsidRPr="00845E69">
        <w:rPr>
          <w:rFonts w:ascii="Sylfaen" w:hAnsi="Sylfaen"/>
          <w:sz w:val="20"/>
          <w:szCs w:val="20"/>
          <w:lang w:val="ka-GE"/>
        </w:rPr>
        <w:t>, კანცელარია.</w:t>
      </w:r>
      <w:r w:rsidR="00A804C4" w:rsidRPr="00845E69">
        <w:rPr>
          <w:rFonts w:ascii="Sylfaen" w:hAnsi="Sylfaen"/>
          <w:sz w:val="20"/>
          <w:szCs w:val="20"/>
        </w:rPr>
        <w:t xml:space="preserve"> </w:t>
      </w:r>
      <w:r w:rsidR="00EA344B" w:rsidRPr="00845E69">
        <w:rPr>
          <w:rFonts w:ascii="Sylfaen" w:hAnsi="Sylfaen"/>
          <w:sz w:val="20"/>
          <w:szCs w:val="20"/>
          <w:lang w:val="ka-GE"/>
        </w:rPr>
        <w:t xml:space="preserve">წარმოდგენილი წინადადება უნდა დარეგისტრირდეს ოპერატორთან და განთავსდეს სპეციალურ სატენდერო ყუთში.  </w:t>
      </w:r>
    </w:p>
    <w:p w14:paraId="3B7F205D" w14:textId="6F00B3B0" w:rsidR="00580531" w:rsidRPr="00845E69" w:rsidRDefault="00580531" w:rsidP="00552EC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54E94FE5" w:rsidR="00F47570" w:rsidRPr="00845E69" w:rsidRDefault="00845E69" w:rsidP="00845E69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2. </w:t>
      </w:r>
      <w:r w:rsidR="00F47570" w:rsidRPr="00845E69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="00F47570" w:rsidRPr="00845E69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 w:rsidRPr="00845E6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45E69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273CD92F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 w:rsidR="00845E69" w:rsidRPr="00845E69">
        <w:rPr>
          <w:rFonts w:ascii="Sylfaen" w:hAnsi="Sylfaen"/>
          <w:sz w:val="20"/>
          <w:szCs w:val="20"/>
          <w:lang w:val="ka-GE"/>
        </w:rPr>
        <w:t>დიანა ბიჩელაშვილი</w:t>
      </w:r>
    </w:p>
    <w:p w14:paraId="0DE6A54E" w14:textId="77777777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845E69">
        <w:rPr>
          <w:rFonts w:ascii="AcadNusx" w:hAnsi="AcadNusx"/>
          <w:sz w:val="20"/>
          <w:szCs w:val="20"/>
          <w:lang w:val="ka-GE"/>
        </w:rPr>
        <w:t xml:space="preserve">I </w:t>
      </w:r>
      <w:r w:rsidRPr="00845E69">
        <w:rPr>
          <w:rFonts w:ascii="Sylfaen" w:hAnsi="Sylfaen"/>
          <w:sz w:val="20"/>
          <w:szCs w:val="20"/>
          <w:lang w:val="ka-GE"/>
        </w:rPr>
        <w:t>შესახვევი</w:t>
      </w:r>
      <w:r w:rsidRPr="00845E69">
        <w:rPr>
          <w:rFonts w:ascii="AcadNusx" w:hAnsi="AcadNusx"/>
          <w:sz w:val="20"/>
          <w:szCs w:val="20"/>
          <w:lang w:val="ka-GE"/>
        </w:rPr>
        <w:t xml:space="preserve">, </w:t>
      </w:r>
      <w:r w:rsidRPr="00845E69">
        <w:rPr>
          <w:rFonts w:ascii="Sylfaen" w:hAnsi="Sylfaen"/>
          <w:sz w:val="20"/>
          <w:szCs w:val="20"/>
          <w:lang w:val="ka-GE"/>
        </w:rPr>
        <w:t>33</w:t>
      </w:r>
    </w:p>
    <w:p w14:paraId="646069F1" w14:textId="69264045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ელ. ფოსტა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proofErr w:type="spellStart"/>
      <w:r w:rsidR="00845E69" w:rsidRPr="00845E69">
        <w:rPr>
          <w:rFonts w:ascii="Sylfaen" w:hAnsi="Sylfaen"/>
          <w:sz w:val="20"/>
          <w:szCs w:val="20"/>
        </w:rPr>
        <w:t>dbichelashvili</w:t>
      </w:r>
      <w:proofErr w:type="spellEnd"/>
      <w:r w:rsidRPr="00845E69">
        <w:rPr>
          <w:rFonts w:ascii="Sylfaen" w:hAnsi="Sylfaen"/>
          <w:sz w:val="20"/>
          <w:szCs w:val="20"/>
          <w:lang w:val="ka-GE"/>
        </w:rPr>
        <w:t>@gwp.ge</w:t>
      </w:r>
    </w:p>
    <w:p w14:paraId="61CD1CC3" w14:textId="5417B7A5" w:rsidR="008421EC" w:rsidRPr="00845E69" w:rsidRDefault="008421EC" w:rsidP="008421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9">
        <w:rPr>
          <w:rFonts w:ascii="Sylfaen" w:hAnsi="Sylfaen"/>
          <w:sz w:val="20"/>
          <w:szCs w:val="20"/>
          <w:lang w:val="ka-GE"/>
        </w:rPr>
        <w:t>ტელ.</w:t>
      </w:r>
      <w:r w:rsidRPr="00845E69">
        <w:rPr>
          <w:rFonts w:ascii="Arial" w:hAnsi="Arial" w:cs="Arial"/>
          <w:sz w:val="20"/>
          <w:szCs w:val="20"/>
          <w:lang w:val="ka-GE"/>
        </w:rPr>
        <w:t>: +995 322 931111 (</w:t>
      </w:r>
      <w:r w:rsidR="00845E69" w:rsidRPr="00845E69">
        <w:rPr>
          <w:rFonts w:cs="Arial"/>
          <w:sz w:val="20"/>
          <w:szCs w:val="20"/>
          <w:lang w:val="ka-GE"/>
        </w:rPr>
        <w:t>1</w:t>
      </w:r>
      <w:r w:rsidR="00845E69" w:rsidRPr="00845E69">
        <w:rPr>
          <w:rFonts w:cs="Arial"/>
          <w:sz w:val="20"/>
          <w:szCs w:val="20"/>
        </w:rPr>
        <w:t>146</w:t>
      </w:r>
      <w:r w:rsidR="004722CF">
        <w:rPr>
          <w:rFonts w:cs="Arial"/>
          <w:sz w:val="20"/>
          <w:szCs w:val="20"/>
          <w:lang w:val="ka-GE"/>
        </w:rPr>
        <w:t>)</w:t>
      </w:r>
    </w:p>
    <w:p w14:paraId="14D5595B" w14:textId="77777777" w:rsidR="008421EC" w:rsidRPr="00845E69" w:rsidRDefault="008421EC" w:rsidP="008421EC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57D1BCD7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45E69">
        <w:rPr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პირი</w:t>
      </w:r>
      <w:r w:rsidRPr="00845E69">
        <w:rPr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ირაკლი ხვადაგაძე </w:t>
      </w:r>
    </w:p>
    <w:p w14:paraId="24467A92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მის</w:t>
      </w:r>
      <w:r w:rsidRPr="00845E69">
        <w:rPr>
          <w:sz w:val="20"/>
          <w:szCs w:val="20"/>
          <w:lang w:val="ka-GE"/>
        </w:rPr>
        <w:t xml:space="preserve">.: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sz w:val="20"/>
          <w:szCs w:val="20"/>
          <w:lang w:val="ka-GE"/>
        </w:rPr>
        <w:t xml:space="preserve">,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sz w:val="20"/>
          <w:szCs w:val="20"/>
          <w:lang w:val="ka-GE"/>
        </w:rPr>
        <w:t xml:space="preserve"> I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sz w:val="20"/>
          <w:szCs w:val="20"/>
          <w:lang w:val="ka-GE"/>
        </w:rPr>
        <w:t>, 33</w:t>
      </w:r>
    </w:p>
    <w:p w14:paraId="3ED8ED2F" w14:textId="6066A85D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ელ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ფოსტა</w:t>
      </w:r>
      <w:r w:rsidRPr="00845E69">
        <w:rPr>
          <w:sz w:val="20"/>
          <w:szCs w:val="20"/>
          <w:lang w:val="ka-GE"/>
        </w:rPr>
        <w:t xml:space="preserve">: </w:t>
      </w:r>
      <w:r w:rsidR="00AE6EE6" w:rsidRPr="00845E69">
        <w:rPr>
          <w:rFonts w:ascii="Sylfaen" w:hAnsi="Sylfaen" w:cs="Arial"/>
          <w:sz w:val="20"/>
          <w:szCs w:val="20"/>
        </w:rPr>
        <w:t>i</w:t>
      </w:r>
      <w:r w:rsidRPr="00845E69">
        <w:rPr>
          <w:rFonts w:ascii="Sylfaen" w:hAnsi="Sylfaen" w:cs="Arial"/>
          <w:sz w:val="20"/>
          <w:szCs w:val="20"/>
        </w:rPr>
        <w:t>khvadagadze@gwp.ge</w:t>
      </w:r>
    </w:p>
    <w:p w14:paraId="230FFC1E" w14:textId="5A540C0B" w:rsidR="008421EC" w:rsidRPr="004722CF" w:rsidRDefault="008421EC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ტელ</w:t>
      </w:r>
      <w:r w:rsidRPr="00845E69">
        <w:rPr>
          <w:sz w:val="20"/>
          <w:szCs w:val="20"/>
          <w:lang w:val="ka-GE"/>
        </w:rPr>
        <w:t>.</w:t>
      </w:r>
      <w:r w:rsidRPr="00845E69">
        <w:rPr>
          <w:rFonts w:cs="Arial"/>
          <w:sz w:val="20"/>
          <w:szCs w:val="20"/>
          <w:lang w:val="ka-GE"/>
        </w:rPr>
        <w:t>: +995 322 931111 (114</w:t>
      </w:r>
      <w:r w:rsidRPr="00845E69">
        <w:rPr>
          <w:rFonts w:cs="Arial"/>
          <w:sz w:val="20"/>
          <w:szCs w:val="20"/>
        </w:rPr>
        <w:t>5</w:t>
      </w:r>
      <w:r w:rsidR="004722CF">
        <w:rPr>
          <w:rFonts w:cs="Arial"/>
          <w:sz w:val="20"/>
          <w:szCs w:val="20"/>
          <w:lang w:val="ka-GE"/>
        </w:rPr>
        <w:t>)</w:t>
      </w:r>
    </w:p>
    <w:p w14:paraId="40EC202F" w14:textId="28FF6FF2" w:rsidR="00AE6EE6" w:rsidRPr="00845E69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58D236C0" w14:textId="31E8204B" w:rsidR="00237416" w:rsidRPr="00845E69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0" w:name="_Toc454818556"/>
      <w:bookmarkEnd w:id="0"/>
    </w:p>
    <w:p w14:paraId="138B39FF" w14:textId="3F49C05E" w:rsidR="00734570" w:rsidRPr="00845E69" w:rsidRDefault="00552EC1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ამატებითი პირობები</w:t>
      </w:r>
      <w:r w:rsidR="00E45E7B"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845E6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lastRenderedPageBreak/>
        <w:t>საქმიანობის დროებით შეჩერების მდგომარეობაში</w:t>
      </w:r>
      <w:r w:rsidRPr="00845E69">
        <w:rPr>
          <w:rFonts w:ascii="AcadNusx" w:hAnsi="AcadNusx"/>
          <w:sz w:val="20"/>
          <w:szCs w:val="20"/>
          <w:lang w:val="ka-GE"/>
        </w:rPr>
        <w:t>.</w:t>
      </w:r>
    </w:p>
    <w:p w14:paraId="0854CF65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184107CD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 w:rsidRPr="00845E69">
        <w:rPr>
          <w:rFonts w:ascii="Sylfaen" w:hAnsi="Sylfaen"/>
          <w:sz w:val="20"/>
          <w:szCs w:val="20"/>
          <w:lang w:val="ka-GE"/>
        </w:rPr>
        <w:t>30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845E69">
        <w:rPr>
          <w:rFonts w:ascii="AcadNusx" w:hAnsi="AcadNusx"/>
          <w:sz w:val="20"/>
          <w:szCs w:val="20"/>
          <w:lang w:val="ka-GE"/>
        </w:rPr>
        <w:t>(</w:t>
      </w:r>
      <w:r w:rsidR="00B5452A" w:rsidRPr="00845E69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845E69">
        <w:rPr>
          <w:rFonts w:ascii="AcadNusx" w:hAnsi="AcadNusx"/>
          <w:sz w:val="20"/>
          <w:szCs w:val="20"/>
          <w:lang w:val="ka-GE"/>
        </w:rPr>
        <w:t>)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B0F01" w:rsidRPr="00845E69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845E69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2A4B9B40" w14:textId="00778E06" w:rsidR="00552EC1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45E69"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</w:t>
      </w:r>
      <w:r w:rsidR="00552EC1" w:rsidRPr="00845E69">
        <w:rPr>
          <w:rFonts w:ascii="Sylfaen" w:hAnsi="Sylfaen"/>
          <w:sz w:val="20"/>
          <w:szCs w:val="20"/>
          <w:lang w:val="ka-GE"/>
        </w:rPr>
        <w:t>ტენდერის</w:t>
      </w:r>
      <w:r w:rsidRPr="00845E69">
        <w:rPr>
          <w:rFonts w:ascii="Sylfaen" w:hAnsi="Sylfaen"/>
          <w:sz w:val="20"/>
          <w:szCs w:val="20"/>
          <w:lang w:val="ka-GE"/>
        </w:rPr>
        <w:t xml:space="preserve"> ნომერი. </w:t>
      </w:r>
    </w:p>
    <w:p w14:paraId="3FF3FBE0" w14:textId="4147314C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  </w:t>
      </w:r>
      <w:r w:rsidR="00B30838"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2BD3E1D1" w14:textId="3EAEDE3F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30838" w:rsidRPr="00845E69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</w:t>
      </w:r>
      <w:r w:rsidRPr="00845E69">
        <w:rPr>
          <w:rFonts w:ascii="Sylfaen" w:hAnsi="Sylfaen"/>
          <w:sz w:val="20"/>
          <w:szCs w:val="20"/>
          <w:lang w:val="ka-GE"/>
        </w:rPr>
        <w:t xml:space="preserve">შემსრულებელს </w:t>
      </w:r>
      <w:r w:rsidR="00B30838" w:rsidRPr="00845E69">
        <w:rPr>
          <w:rFonts w:ascii="Sylfaen" w:hAnsi="Sylfaen"/>
          <w:sz w:val="20"/>
          <w:szCs w:val="20"/>
          <w:lang w:val="ka-GE"/>
        </w:rPr>
        <w:t>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15F9D101" w:rsidR="00B30838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7015C0B" w:rsidR="00B30838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„ჯორჯიან უოთერ ენდ ფაუერი“ არ მიიღ</w:t>
      </w:r>
      <w:r w:rsidR="00954423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22D92BCB" w14:textId="704A1496" w:rsidR="000202A5" w:rsidRPr="00845E69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  <w:r w:rsidRPr="00845E69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34D31B4B" w14:textId="737B7994" w:rsidR="00A50438" w:rsidRPr="00845E69" w:rsidRDefault="000202A5" w:rsidP="00383B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21CAE44A" w14:textId="7D32D97F" w:rsidR="00A50438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bookmarkStart w:id="1" w:name="_Toc454818559"/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1"/>
    </w:p>
    <w:p w14:paraId="765D22DF" w14:textId="60D3E1A4" w:rsidR="00845E69" w:rsidRPr="00845E69" w:rsidRDefault="000202A5" w:rsidP="00845E6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45E69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 </w:t>
      </w:r>
      <w:r w:rsidR="008421EC" w:rsidRPr="00845E69">
        <w:rPr>
          <w:rFonts w:ascii="Sylfaen" w:hAnsi="Sylfaen"/>
          <w:sz w:val="20"/>
          <w:szCs w:val="20"/>
          <w:lang w:val="ka-GE"/>
        </w:rPr>
        <w:t>შესრულებული სამუშოას</w:t>
      </w:r>
      <w:r w:rsidR="00D57017" w:rsidRPr="00845E69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845E69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845E69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845E69">
        <w:rPr>
          <w:rFonts w:ascii="Sylfaen" w:hAnsi="Sylfaen"/>
          <w:sz w:val="20"/>
          <w:szCs w:val="20"/>
          <w:lang w:val="ka-GE"/>
        </w:rPr>
        <w:t>თ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AcadNusx" w:hAnsi="AcadNusx"/>
          <w:b/>
          <w:sz w:val="20"/>
          <w:szCs w:val="20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lastRenderedPageBreak/>
        <w:t>წარმოსადგენი დოკუმენტაცია</w:t>
      </w:r>
      <w:r w:rsidR="00A50438" w:rsidRPr="00845E69">
        <w:rPr>
          <w:rFonts w:ascii="AcadNusx" w:hAnsi="AcadNusx"/>
          <w:b/>
          <w:sz w:val="20"/>
          <w:szCs w:val="20"/>
        </w:rPr>
        <w:t xml:space="preserve"> </w:t>
      </w:r>
      <w:r w:rsidR="00F46AB9" w:rsidRPr="00845E69">
        <w:rPr>
          <w:rFonts w:ascii="AcadNusx" w:hAnsi="AcadNusx"/>
          <w:b/>
          <w:sz w:val="20"/>
          <w:szCs w:val="20"/>
        </w:rPr>
        <w:t xml:space="preserve"> </w:t>
      </w:r>
    </w:p>
    <w:p w14:paraId="0B35414A" w14:textId="6379957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001CE17A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A74B75" w:rsidRPr="00845E69">
        <w:rPr>
          <w:rFonts w:ascii="Sylfaen" w:hAnsi="Sylfaen"/>
          <w:sz w:val="20"/>
          <w:szCs w:val="20"/>
          <w:lang w:val="ka-GE"/>
        </w:rPr>
        <w:t>განფასებას</w:t>
      </w:r>
      <w:r w:rsidR="00552EC1" w:rsidRPr="00845E69">
        <w:rPr>
          <w:rFonts w:ascii="Sylfaen" w:hAnsi="Sylfaen"/>
          <w:sz w:val="20"/>
          <w:szCs w:val="20"/>
          <w:lang w:val="ka-GE"/>
        </w:rPr>
        <w:t xml:space="preserve"> დანართი 2 ის მიხედვით</w:t>
      </w:r>
      <w:r w:rsidR="00A74B75" w:rsidRPr="00845E69">
        <w:rPr>
          <w:rFonts w:ascii="Sylfaen" w:hAnsi="Sylfaen"/>
          <w:sz w:val="20"/>
          <w:szCs w:val="20"/>
          <w:lang w:val="ka-GE"/>
        </w:rPr>
        <w:t>;</w:t>
      </w:r>
    </w:p>
    <w:p w14:paraId="6A8824DD" w14:textId="6C23804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B6F39B4" w14:textId="11FB0668" w:rsidR="00AF56A2" w:rsidRPr="00845E69" w:rsidRDefault="00D513C2" w:rsidP="00CB730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 თანდართული დოკუმენტის „სატენდერო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განიხილება. დოკუმენტის ბოლოში შესავსები ველები უნდა შეივსოს  ქართულ და ინგლისურ ენაზე)</w:t>
      </w:r>
      <w:bookmarkStart w:id="2" w:name="_Toc454818563"/>
    </w:p>
    <w:bookmarkEnd w:id="2"/>
    <w:p w14:paraId="62E9EF65" w14:textId="3B90CE1E" w:rsidR="00C01CD2" w:rsidRPr="00845E69" w:rsidRDefault="00586C84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457BB580" w:rsidR="00954423" w:rsidRPr="00845E69" w:rsidRDefault="00845E69" w:rsidP="00845E69">
      <w:pPr>
        <w:pStyle w:val="ListParagraph"/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 w:rsidRPr="00845E69">
        <w:rPr>
          <w:rFonts w:ascii="Sylfaen" w:eastAsiaTheme="minorHAnsi" w:hAnsi="Sylfaen"/>
          <w:sz w:val="20"/>
          <w:szCs w:val="20"/>
          <w:lang w:val="ka-GE"/>
        </w:rPr>
        <w:t xml:space="preserve">ტენდერის დასრულების შემდეგ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</w:t>
      </w:r>
      <w:r w:rsidR="00AE6EE6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 xml:space="preserve">ხელშეკრულება </w:t>
      </w:r>
      <w:bookmarkStart w:id="3" w:name="_GoBack"/>
      <w:bookmarkEnd w:id="3"/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წინამდებარე საკონკურსო დოკუმენტაციით განსაზღვრული</w:t>
      </w:r>
      <w:r w:rsidR="00055E1E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 w:rsidRPr="00845E69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22793C4" w14:textId="0D332303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409E41F1" w14:textId="717A7F04" w:rsidR="00845E69" w:rsidRPr="00845E69" w:rsidRDefault="00845E69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დანართები</w:t>
      </w:r>
    </w:p>
    <w:p w14:paraId="5BE75A7C" w14:textId="47FA5D24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1: ძირითადი მოთხოვნების აღწერა </w:t>
      </w:r>
    </w:p>
    <w:p w14:paraId="1FDDBF45" w14:textId="78943A03" w:rsidR="00211EDE" w:rsidRPr="00845E69" w:rsidRDefault="00211ED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</w:t>
      </w:r>
      <w:r w:rsidR="00383BA5">
        <w:rPr>
          <w:rFonts w:ascii="Sylfaen" w:eastAsiaTheme="minorHAnsi" w:hAnsi="Sylfaen"/>
          <w:b/>
          <w:i/>
          <w:sz w:val="20"/>
          <w:szCs w:val="20"/>
        </w:rPr>
        <w:t>2</w:t>
      </w:r>
      <w:r>
        <w:rPr>
          <w:rFonts w:ascii="Sylfaen" w:eastAsiaTheme="minorHAnsi" w:hAnsi="Sylfaen"/>
          <w:b/>
          <w:i/>
          <w:sz w:val="20"/>
          <w:szCs w:val="20"/>
          <w:lang w:val="ka-GE"/>
        </w:rPr>
        <w:t>: კეთილსინდისიერების განაცხადი</w:t>
      </w:r>
    </w:p>
    <w:p w14:paraId="4004469A" w14:textId="77777777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2728D652" w14:textId="43189C0E" w:rsidR="00110CCE" w:rsidRPr="00845E6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 w:rsidRPr="00845E69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10F1E35" w:rsid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6C06CE76" w14:textId="77777777" w:rsidR="00DD4214" w:rsidRPr="00845E69" w:rsidRDefault="00DD42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845E6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845E69">
        <w:rPr>
          <w:rFonts w:ascii="AcadNusx" w:eastAsiaTheme="minorHAnsi" w:hAnsi="AcadNusx"/>
          <w:i/>
          <w:sz w:val="20"/>
          <w:szCs w:val="20"/>
        </w:rPr>
        <w:t>/</w:t>
      </w:r>
      <w:r w:rsidR="00586C84" w:rsidRPr="00845E69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845E69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845E69" w:rsidRDefault="00B5452A" w:rsidP="00667B1F">
      <w:pPr>
        <w:rPr>
          <w:sz w:val="20"/>
          <w:szCs w:val="20"/>
        </w:rPr>
      </w:pPr>
      <w:proofErr w:type="spellStart"/>
      <w:r w:rsidRPr="00845E69"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 w:rsidRPr="00845E69"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 w:rsidRPr="00845E69">
        <w:rPr>
          <w:b/>
          <w:bCs/>
          <w:i/>
          <w:iCs/>
          <w:sz w:val="20"/>
          <w:szCs w:val="20"/>
        </w:rPr>
        <w:t> </w:t>
      </w:r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 w:rsidRPr="00845E69"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845E69" w:rsidSect="00552EC1">
      <w:headerReference w:type="default" r:id="rId8"/>
      <w:footerReference w:type="default" r:id="rId9"/>
      <w:pgSz w:w="12240" w:h="15840"/>
      <w:pgMar w:top="1134" w:right="810" w:bottom="720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0B36F" w14:textId="77777777" w:rsidR="005D6030" w:rsidRDefault="005D6030" w:rsidP="007902EA">
      <w:pPr>
        <w:spacing w:after="0" w:line="240" w:lineRule="auto"/>
      </w:pPr>
      <w:r>
        <w:separator/>
      </w:r>
    </w:p>
  </w:endnote>
  <w:endnote w:type="continuationSeparator" w:id="0">
    <w:p w14:paraId="07CBACE6" w14:textId="77777777" w:rsidR="005D6030" w:rsidRDefault="005D603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EB244D8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9ED5E" w14:textId="77777777" w:rsidR="005D6030" w:rsidRDefault="005D6030" w:rsidP="007902EA">
      <w:pPr>
        <w:spacing w:after="0" w:line="240" w:lineRule="auto"/>
      </w:pPr>
      <w:r>
        <w:separator/>
      </w:r>
    </w:p>
  </w:footnote>
  <w:footnote w:type="continuationSeparator" w:id="0">
    <w:p w14:paraId="7D8B231E" w14:textId="77777777" w:rsidR="005D6030" w:rsidRDefault="005D603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8355" w14:textId="776FB9C7" w:rsidR="00A74B75" w:rsidRPr="00D07F8C" w:rsidRDefault="00845E69" w:rsidP="00845E69">
    <w:pPr>
      <w:spacing w:after="0" w:line="240" w:lineRule="auto"/>
      <w:ind w:left="142"/>
      <w:jc w:val="right"/>
      <w:rPr>
        <w:rFonts w:ascii="Sylfaen" w:hAnsi="Sylfaen" w:cs="Sylfaen"/>
        <w:b/>
        <w:bCs/>
        <w:sz w:val="20"/>
        <w:szCs w:val="28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1AE28E73">
          <wp:simplePos x="0" y="0"/>
          <wp:positionH relativeFrom="margin">
            <wp:posOffset>-101600</wp:posOffset>
          </wp:positionH>
          <wp:positionV relativeFrom="topMargin">
            <wp:posOffset>274955</wp:posOffset>
          </wp:positionV>
          <wp:extent cx="1466850" cy="561975"/>
          <wp:effectExtent l="0" t="0" r="0" b="9525"/>
          <wp:wrapSquare wrapText="bothSides"/>
          <wp:docPr id="7" name="Picture 7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66A">
      <w:rPr>
        <w:rFonts w:ascii="Sylfaen" w:hAnsi="Sylfaen" w:cs="Sylfaen"/>
        <w:b/>
        <w:bCs/>
        <w:sz w:val="20"/>
        <w:szCs w:val="28"/>
        <w:lang w:val="ka-GE"/>
      </w:rPr>
      <w:t xml:space="preserve">ტენდერი </w:t>
    </w:r>
    <w:proofErr w:type="spellStart"/>
    <w:r w:rsidR="00D07F8C">
      <w:rPr>
        <w:rFonts w:ascii="Sylfaen" w:hAnsi="Sylfaen" w:cs="Sylfaen"/>
        <w:b/>
        <w:bCs/>
        <w:sz w:val="20"/>
        <w:szCs w:val="28"/>
      </w:rPr>
      <w:t>სასერვერო</w:t>
    </w:r>
    <w:proofErr w:type="spellEnd"/>
    <w:r w:rsidR="00D07F8C">
      <w:rPr>
        <w:rFonts w:ascii="Sylfaen" w:hAnsi="Sylfaen" w:cs="Sylfaen"/>
        <w:b/>
        <w:bCs/>
        <w:sz w:val="20"/>
        <w:szCs w:val="28"/>
      </w:rPr>
      <w:t xml:space="preserve"> </w:t>
    </w:r>
    <w:proofErr w:type="spellStart"/>
    <w:r w:rsidR="00D07F8C">
      <w:rPr>
        <w:rFonts w:ascii="Sylfaen" w:hAnsi="Sylfaen" w:cs="Sylfaen"/>
        <w:b/>
        <w:bCs/>
        <w:sz w:val="20"/>
        <w:szCs w:val="28"/>
      </w:rPr>
      <w:t>ოთახის</w:t>
    </w:r>
    <w:proofErr w:type="spellEnd"/>
    <w:r w:rsidR="00D07F8C">
      <w:rPr>
        <w:rFonts w:ascii="Sylfaen" w:hAnsi="Sylfaen" w:cs="Sylfaen"/>
        <w:b/>
        <w:bCs/>
        <w:sz w:val="20"/>
        <w:szCs w:val="28"/>
      </w:rPr>
      <w:t xml:space="preserve"> </w:t>
    </w:r>
    <w:proofErr w:type="spellStart"/>
    <w:r w:rsidR="00D07F8C">
      <w:rPr>
        <w:rFonts w:ascii="Sylfaen" w:hAnsi="Sylfaen" w:cs="Sylfaen"/>
        <w:b/>
        <w:bCs/>
        <w:sz w:val="20"/>
        <w:szCs w:val="28"/>
      </w:rPr>
      <w:t>მოწყობაზე</w:t>
    </w:r>
    <w:proofErr w:type="spellEnd"/>
  </w:p>
  <w:p w14:paraId="2405FA22" w14:textId="1F955847" w:rsidR="004A3BD8" w:rsidRPr="00065212" w:rsidRDefault="009F10E9" w:rsidP="009F10E9">
    <w:pPr>
      <w:spacing w:line="240" w:lineRule="auto"/>
      <w:rPr>
        <w:rFonts w:ascii="Sylfaen" w:hAnsi="Sylfaen"/>
        <w:b/>
        <w:bCs/>
        <w:sz w:val="18"/>
        <w:szCs w:val="18"/>
        <w:lang w:val="ka-GE"/>
      </w:rPr>
    </w:pPr>
    <w:r>
      <w:rPr>
        <w:rFonts w:ascii="Sylfaen" w:hAnsi="Sylfaen"/>
        <w:b/>
        <w:sz w:val="18"/>
        <w:szCs w:val="18"/>
        <w:lang w:val="ka-GE"/>
      </w:rPr>
      <w:t xml:space="preserve">                                                                                                                                                </w:t>
    </w:r>
    <w:r w:rsidR="004A3BD8" w:rsidRPr="00065212">
      <w:rPr>
        <w:rFonts w:ascii="Sylfaen" w:hAnsi="Sylfaen"/>
        <w:b/>
        <w:sz w:val="18"/>
        <w:szCs w:val="18"/>
        <w:lang w:val="ka-GE"/>
      </w:rPr>
      <w:t>№</w:t>
    </w:r>
    <w:r w:rsidR="004A3BD8" w:rsidRPr="00065212">
      <w:rPr>
        <w:rFonts w:ascii="Sylfaen" w:hAnsi="Sylfaen"/>
        <w:b/>
        <w:sz w:val="18"/>
        <w:szCs w:val="18"/>
      </w:rPr>
      <w:t xml:space="preserve"> </w:t>
    </w:r>
    <w:r w:rsidR="00D07F8C">
      <w:rPr>
        <w:rFonts w:ascii="Sylfaen" w:hAnsi="Sylfaen"/>
        <w:b/>
        <w:sz w:val="18"/>
        <w:szCs w:val="18"/>
      </w:rPr>
      <w:t>0</w:t>
    </w:r>
    <w:r w:rsidR="00D07F8C">
      <w:rPr>
        <w:rFonts w:ascii="Sylfaen" w:hAnsi="Sylfaen"/>
        <w:b/>
        <w:sz w:val="18"/>
        <w:szCs w:val="18"/>
        <w:lang w:val="ka-GE"/>
      </w:rPr>
      <w:t>20</w:t>
    </w:r>
    <w:r w:rsidR="007778CE" w:rsidRPr="00065212">
      <w:rPr>
        <w:rFonts w:ascii="Sylfaen" w:hAnsi="Sylfaen" w:cs="Sylfaen"/>
        <w:b/>
        <w:sz w:val="20"/>
        <w:szCs w:val="20"/>
        <w:lang w:val="ka-GE"/>
      </w:rPr>
      <w:t>-</w:t>
    </w:r>
    <w:r w:rsidR="00D513C2" w:rsidRPr="00065212">
      <w:rPr>
        <w:rFonts w:ascii="Sylfaen" w:hAnsi="Sylfaen" w:cs="Sylfaen"/>
        <w:b/>
        <w:sz w:val="20"/>
        <w:szCs w:val="20"/>
        <w:lang w:val="en-GB"/>
      </w:rPr>
      <w:t>BID-1</w:t>
    </w:r>
    <w:r w:rsidR="00A74B75" w:rsidRPr="00065212">
      <w:rPr>
        <w:rFonts w:ascii="Sylfaen" w:hAnsi="Sylfaen" w:cs="Sylfaen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55883"/>
    <w:multiLevelType w:val="hybridMultilevel"/>
    <w:tmpl w:val="9CF2665C"/>
    <w:lvl w:ilvl="0" w:tplc="5BBEDF2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406F3E"/>
    <w:multiLevelType w:val="hybridMultilevel"/>
    <w:tmpl w:val="77880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5A7250"/>
    <w:multiLevelType w:val="hybridMultilevel"/>
    <w:tmpl w:val="91D640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11"/>
  </w:num>
  <w:num w:numId="6">
    <w:abstractNumId w:val="5"/>
  </w:num>
  <w:num w:numId="7">
    <w:abstractNumId w:val="4"/>
  </w:num>
  <w:num w:numId="8">
    <w:abstractNumId w:val="19"/>
  </w:num>
  <w:num w:numId="9">
    <w:abstractNumId w:val="2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65212"/>
    <w:rsid w:val="00081D42"/>
    <w:rsid w:val="00084F96"/>
    <w:rsid w:val="00092A77"/>
    <w:rsid w:val="00092E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2BF2"/>
    <w:rsid w:val="001D3B12"/>
    <w:rsid w:val="001D63C9"/>
    <w:rsid w:val="001E0606"/>
    <w:rsid w:val="00202451"/>
    <w:rsid w:val="0020303D"/>
    <w:rsid w:val="002056E8"/>
    <w:rsid w:val="00207B93"/>
    <w:rsid w:val="00207CEA"/>
    <w:rsid w:val="0021119E"/>
    <w:rsid w:val="00211EDE"/>
    <w:rsid w:val="0021503D"/>
    <w:rsid w:val="00216B88"/>
    <w:rsid w:val="002319CA"/>
    <w:rsid w:val="00237416"/>
    <w:rsid w:val="00241768"/>
    <w:rsid w:val="002422D6"/>
    <w:rsid w:val="002468A9"/>
    <w:rsid w:val="0025658B"/>
    <w:rsid w:val="002568CE"/>
    <w:rsid w:val="00257F36"/>
    <w:rsid w:val="0026274C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05A62"/>
    <w:rsid w:val="00316C88"/>
    <w:rsid w:val="00320878"/>
    <w:rsid w:val="0033101C"/>
    <w:rsid w:val="00357317"/>
    <w:rsid w:val="003573F4"/>
    <w:rsid w:val="00383BA5"/>
    <w:rsid w:val="00385373"/>
    <w:rsid w:val="003859BA"/>
    <w:rsid w:val="00387AB5"/>
    <w:rsid w:val="003A066A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722CF"/>
    <w:rsid w:val="00483B17"/>
    <w:rsid w:val="0048659C"/>
    <w:rsid w:val="00497393"/>
    <w:rsid w:val="004A3BD8"/>
    <w:rsid w:val="004A662D"/>
    <w:rsid w:val="004B09C9"/>
    <w:rsid w:val="004C7207"/>
    <w:rsid w:val="004D3679"/>
    <w:rsid w:val="004D3D1C"/>
    <w:rsid w:val="004D747F"/>
    <w:rsid w:val="005111AB"/>
    <w:rsid w:val="0051248F"/>
    <w:rsid w:val="00544856"/>
    <w:rsid w:val="00552EC1"/>
    <w:rsid w:val="005553C3"/>
    <w:rsid w:val="0057474B"/>
    <w:rsid w:val="00575D3E"/>
    <w:rsid w:val="00580531"/>
    <w:rsid w:val="005832A4"/>
    <w:rsid w:val="00583B48"/>
    <w:rsid w:val="00586056"/>
    <w:rsid w:val="00586C84"/>
    <w:rsid w:val="00595E4B"/>
    <w:rsid w:val="005C14A4"/>
    <w:rsid w:val="005D3B83"/>
    <w:rsid w:val="005D6030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044E"/>
    <w:rsid w:val="00764A65"/>
    <w:rsid w:val="00772078"/>
    <w:rsid w:val="007778CE"/>
    <w:rsid w:val="007902EA"/>
    <w:rsid w:val="0079252D"/>
    <w:rsid w:val="0079464F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24EDA"/>
    <w:rsid w:val="00833770"/>
    <w:rsid w:val="0083614B"/>
    <w:rsid w:val="008374C0"/>
    <w:rsid w:val="008401B6"/>
    <w:rsid w:val="008421EC"/>
    <w:rsid w:val="00845E69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D7316"/>
    <w:rsid w:val="008E16DA"/>
    <w:rsid w:val="008E3D20"/>
    <w:rsid w:val="008F419D"/>
    <w:rsid w:val="0090279D"/>
    <w:rsid w:val="00913646"/>
    <w:rsid w:val="00922889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57AA"/>
    <w:rsid w:val="009A7535"/>
    <w:rsid w:val="009C5EE2"/>
    <w:rsid w:val="009C7B5B"/>
    <w:rsid w:val="009D07D1"/>
    <w:rsid w:val="009D6EEF"/>
    <w:rsid w:val="009E7D27"/>
    <w:rsid w:val="009F0B8A"/>
    <w:rsid w:val="009F10E9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4B75"/>
    <w:rsid w:val="00A804C4"/>
    <w:rsid w:val="00A935AC"/>
    <w:rsid w:val="00AC494C"/>
    <w:rsid w:val="00AE4033"/>
    <w:rsid w:val="00AE6EE6"/>
    <w:rsid w:val="00AE77E5"/>
    <w:rsid w:val="00AF56A2"/>
    <w:rsid w:val="00AF6D9B"/>
    <w:rsid w:val="00B07BFB"/>
    <w:rsid w:val="00B110A0"/>
    <w:rsid w:val="00B137F3"/>
    <w:rsid w:val="00B156A3"/>
    <w:rsid w:val="00B23313"/>
    <w:rsid w:val="00B30838"/>
    <w:rsid w:val="00B42689"/>
    <w:rsid w:val="00B47896"/>
    <w:rsid w:val="00B47D4C"/>
    <w:rsid w:val="00B5249E"/>
    <w:rsid w:val="00B5452A"/>
    <w:rsid w:val="00B830F8"/>
    <w:rsid w:val="00B942E0"/>
    <w:rsid w:val="00B97F4F"/>
    <w:rsid w:val="00BA7B3C"/>
    <w:rsid w:val="00BB0F01"/>
    <w:rsid w:val="00BC364F"/>
    <w:rsid w:val="00BE0965"/>
    <w:rsid w:val="00BE187B"/>
    <w:rsid w:val="00BE1A34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F8C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0AF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C788D"/>
    <w:rsid w:val="00DD1F94"/>
    <w:rsid w:val="00DD4214"/>
    <w:rsid w:val="00DE5016"/>
    <w:rsid w:val="00DF0E2A"/>
    <w:rsid w:val="00DF5F26"/>
    <w:rsid w:val="00E00D0C"/>
    <w:rsid w:val="00E053C0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751A2"/>
    <w:rsid w:val="00E76057"/>
    <w:rsid w:val="00E94223"/>
    <w:rsid w:val="00E95292"/>
    <w:rsid w:val="00EA344B"/>
    <w:rsid w:val="00EE0C47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13D8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8F16-4FCB-4495-AB37-61B02CCE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Diana Bichelashvili</cp:lastModifiedBy>
  <cp:revision>14</cp:revision>
  <cp:lastPrinted>2019-02-13T12:10:00Z</cp:lastPrinted>
  <dcterms:created xsi:type="dcterms:W3CDTF">2019-02-13T12:22:00Z</dcterms:created>
  <dcterms:modified xsi:type="dcterms:W3CDTF">2019-04-03T13:48:00Z</dcterms:modified>
</cp:coreProperties>
</file>